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26F6" w:rsidRPr="00F47DEA" w:rsidRDefault="002026F6" w:rsidP="002026F6">
      <w:pPr>
        <w:spacing w:line="360" w:lineRule="auto"/>
        <w:contextualSpacing/>
        <w:jc w:val="center"/>
        <w:rPr>
          <w:rFonts w:cs="David"/>
          <w:b/>
          <w:bCs/>
          <w:sz w:val="22"/>
          <w:szCs w:val="22"/>
          <w:rtl/>
        </w:rPr>
      </w:pPr>
      <w:r>
        <w:rPr>
          <w:rFonts w:ascii="Arial" w:hAnsi="Arial"/>
          <w:sz w:val="18"/>
          <w:szCs w:val="22"/>
          <w:rtl/>
        </w:rPr>
        <w:fldChar w:fldCharType="begin">
          <w:ffData>
            <w:name w:val="AutoNumber"/>
            <w:enabled/>
            <w:calcOnExit w:val="0"/>
            <w:textInput/>
          </w:ffData>
        </w:fldChar>
      </w:r>
      <w:r>
        <w:rPr>
          <w:rFonts w:ascii="Arial" w:hAnsi="Arial"/>
          <w:sz w:val="18"/>
          <w:szCs w:val="22"/>
          <w:rtl/>
        </w:rPr>
        <w:instrText xml:space="preserve"> </w:instrText>
      </w:r>
      <w:r>
        <w:rPr>
          <w:rFonts w:ascii="Arial" w:hAnsi="Arial"/>
          <w:sz w:val="18"/>
          <w:szCs w:val="22"/>
        </w:rPr>
        <w:instrText>FORMTEXT</w:instrText>
      </w:r>
      <w:r>
        <w:rPr>
          <w:rFonts w:ascii="Arial" w:hAnsi="Arial"/>
          <w:sz w:val="18"/>
          <w:szCs w:val="22"/>
          <w:rtl/>
        </w:rPr>
        <w:instrText xml:space="preserve"> </w:instrText>
      </w:r>
      <w:r>
        <w:rPr>
          <w:rFonts w:ascii="Arial" w:hAnsi="Arial"/>
          <w:sz w:val="18"/>
          <w:szCs w:val="22"/>
          <w:rtl/>
        </w:rPr>
      </w:r>
      <w:r>
        <w:rPr>
          <w:rFonts w:ascii="Arial" w:hAnsi="Arial"/>
          <w:sz w:val="18"/>
          <w:szCs w:val="22"/>
          <w:rtl/>
        </w:rPr>
        <w:fldChar w:fldCharType="separate"/>
      </w:r>
      <w:r>
        <w:rPr>
          <w:rFonts w:ascii="Arial" w:hAnsi="Arial"/>
          <w:sz w:val="18"/>
          <w:szCs w:val="22"/>
          <w:rtl/>
        </w:rPr>
        <w:t>37770513</w:t>
      </w:r>
      <w:r>
        <w:rPr>
          <w:rFonts w:ascii="Arial" w:hAnsi="Arial"/>
          <w:sz w:val="18"/>
          <w:szCs w:val="22"/>
          <w:rtl/>
        </w:rPr>
        <w:fldChar w:fldCharType="end"/>
      </w:r>
      <w:r w:rsidRPr="00F47DEA">
        <w:rPr>
          <w:rFonts w:cs="David" w:hint="cs"/>
          <w:b/>
          <w:bCs/>
          <w:sz w:val="22"/>
          <w:szCs w:val="22"/>
          <w:rtl/>
        </w:rPr>
        <w:t xml:space="preserve">                                                                                                             </w:t>
      </w:r>
      <w:r w:rsidRPr="00F47DEA">
        <w:rPr>
          <w:rFonts w:cs="David" w:hint="eastAsia"/>
          <w:b/>
          <w:bCs/>
          <w:sz w:val="22"/>
          <w:szCs w:val="22"/>
          <w:rtl/>
        </w:rPr>
        <w:t>תאריך</w:t>
      </w:r>
      <w:r w:rsidRPr="00F47DEA">
        <w:rPr>
          <w:rFonts w:cs="David"/>
          <w:b/>
          <w:bCs/>
          <w:sz w:val="22"/>
          <w:szCs w:val="22"/>
          <w:rtl/>
        </w:rPr>
        <w:t>: |__|__|/|__|__|/|__|__|</w:t>
      </w:r>
    </w:p>
    <w:p w:rsidR="002026F6" w:rsidRPr="00F47DEA" w:rsidRDefault="002026F6" w:rsidP="002026F6">
      <w:pPr>
        <w:spacing w:line="360" w:lineRule="auto"/>
        <w:contextualSpacing/>
        <w:jc w:val="center"/>
        <w:rPr>
          <w:rFonts w:cs="David"/>
          <w:sz w:val="22"/>
          <w:szCs w:val="22"/>
          <w:rtl/>
        </w:rPr>
      </w:pPr>
      <w:r>
        <w:rPr>
          <w:rFonts w:cs="David" w:hint="cs"/>
          <w:noProof/>
          <w:sz w:val="22"/>
          <w:szCs w:val="22"/>
          <w:rtl/>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118110</wp:posOffset>
                </wp:positionV>
                <wp:extent cx="4819650" cy="311785"/>
                <wp:effectExtent l="9525" t="12065" r="9525" b="952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1785"/>
                        </a:xfrm>
                        <a:prstGeom prst="rect">
                          <a:avLst/>
                        </a:prstGeom>
                        <a:solidFill>
                          <a:srgbClr val="FFFFFF"/>
                        </a:solidFill>
                        <a:ln w="9525">
                          <a:solidFill>
                            <a:srgbClr val="000000"/>
                          </a:solidFill>
                          <a:miter lim="800000"/>
                          <a:headEnd/>
                          <a:tailEnd/>
                        </a:ln>
                      </wps:spPr>
                      <wps:txbx>
                        <w:txbxContent>
                          <w:p w:rsidR="002026F6" w:rsidRPr="00FC5845" w:rsidRDefault="002026F6" w:rsidP="002026F6">
                            <w:pPr>
                              <w:spacing w:line="240" w:lineRule="auto"/>
                              <w:jc w:val="center"/>
                              <w:rPr>
                                <w:b/>
                                <w:bCs/>
                                <w:szCs w:val="26"/>
                                <w:rtl/>
                              </w:rPr>
                            </w:pPr>
                            <w:r w:rsidRPr="00C70E9B">
                              <w:rPr>
                                <w:rFonts w:hint="cs"/>
                                <w:b/>
                                <w:bCs/>
                                <w:sz w:val="18"/>
                                <w:szCs w:val="24"/>
                                <w:rtl/>
                              </w:rPr>
                              <w:t>טופס גילוי נאות</w:t>
                            </w:r>
                            <w:r>
                              <w:rPr>
                                <w:rFonts w:hint="cs"/>
                                <w:b/>
                                <w:bCs/>
                                <w:sz w:val="18"/>
                                <w:szCs w:val="24"/>
                                <w:rtl/>
                              </w:rPr>
                              <w:t xml:space="preserve"> -</w:t>
                            </w:r>
                            <w:r w:rsidRPr="00C70E9B">
                              <w:rPr>
                                <w:rFonts w:hint="cs"/>
                                <w:b/>
                                <w:bCs/>
                                <w:sz w:val="18"/>
                                <w:szCs w:val="24"/>
                                <w:rtl/>
                              </w:rPr>
                              <w:t xml:space="preserve"> המלצה לסל השירותים </w:t>
                            </w:r>
                            <w:r>
                              <w:rPr>
                                <w:rFonts w:hint="cs"/>
                                <w:b/>
                                <w:bCs/>
                                <w:sz w:val="18"/>
                                <w:szCs w:val="24"/>
                                <w:rtl/>
                              </w:rPr>
                              <w:t xml:space="preserve">- </w:t>
                            </w:r>
                            <w:r w:rsidRPr="00C70E9B">
                              <w:rPr>
                                <w:rFonts w:hint="cs"/>
                                <w:b/>
                                <w:bCs/>
                                <w:sz w:val="18"/>
                                <w:szCs w:val="24"/>
                                <w:rtl/>
                              </w:rPr>
                              <w:t>חוות דעת מומחים</w:t>
                            </w:r>
                          </w:p>
                          <w:p w:rsidR="002026F6" w:rsidRDefault="002026F6" w:rsidP="002026F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תיבת טקסט 2" o:spid="_x0000_s1026" type="#_x0000_t202" style="position:absolute;left:0;text-align:left;margin-left:53.25pt;margin-top:9.3pt;width:379.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">
                <v:textbox>
                  <w:txbxContent>
                    <w:p w:rsidR="002026F6" w:rsidRPr="00FC5845" w:rsidRDefault="002026F6" w:rsidP="002026F6">
                      <w:pPr>
                        <w:spacing w:line="240" w:lineRule="auto"/>
                        <w:jc w:val="center"/>
                        <w:rPr>
                          <w:b/>
                          <w:bCs/>
                          <w:szCs w:val="26"/>
                          <w:rtl/>
                        </w:rPr>
                      </w:pPr>
                      <w:r w:rsidRPr="00C70E9B">
                        <w:rPr>
                          <w:rFonts w:hint="cs"/>
                          <w:b/>
                          <w:bCs/>
                          <w:sz w:val="18"/>
                          <w:szCs w:val="24"/>
                          <w:rtl/>
                        </w:rPr>
                        <w:t>טופס גילוי נאות</w:t>
                      </w:r>
                      <w:r>
                        <w:rPr>
                          <w:rFonts w:hint="cs"/>
                          <w:b/>
                          <w:bCs/>
                          <w:sz w:val="18"/>
                          <w:szCs w:val="24"/>
                          <w:rtl/>
                        </w:rPr>
                        <w:t xml:space="preserve"> -</w:t>
                      </w:r>
                      <w:r w:rsidRPr="00C70E9B">
                        <w:rPr>
                          <w:rFonts w:hint="cs"/>
                          <w:b/>
                          <w:bCs/>
                          <w:sz w:val="18"/>
                          <w:szCs w:val="24"/>
                          <w:rtl/>
                        </w:rPr>
                        <w:t xml:space="preserve"> המלצה לסל השירותים </w:t>
                      </w:r>
                      <w:r>
                        <w:rPr>
                          <w:rFonts w:hint="cs"/>
                          <w:b/>
                          <w:bCs/>
                          <w:sz w:val="18"/>
                          <w:szCs w:val="24"/>
                          <w:rtl/>
                        </w:rPr>
                        <w:t xml:space="preserve">- </w:t>
                      </w:r>
                      <w:r w:rsidRPr="00C70E9B">
                        <w:rPr>
                          <w:rFonts w:hint="cs"/>
                          <w:b/>
                          <w:bCs/>
                          <w:sz w:val="18"/>
                          <w:szCs w:val="24"/>
                          <w:rtl/>
                        </w:rPr>
                        <w:t>חוות דעת מומחים</w:t>
                      </w:r>
                    </w:p>
                    <w:p w:rsidR="002026F6" w:rsidRDefault="002026F6" w:rsidP="002026F6">
                      <w:pPr>
                        <w:jc w:val="center"/>
                      </w:pPr>
                    </w:p>
                  </w:txbxContent>
                </v:textbox>
              </v:shape>
            </w:pict>
          </mc:Fallback>
        </mc:AlternateContent>
      </w:r>
    </w:p>
    <w:p w:rsidR="002026F6" w:rsidRPr="001A5FE5" w:rsidRDefault="002026F6" w:rsidP="002026F6">
      <w:pPr>
        <w:spacing w:line="360" w:lineRule="auto"/>
        <w:ind w:firstLine="7245"/>
        <w:contextualSpacing/>
        <w:rPr>
          <w:rFonts w:cs="David"/>
          <w:b/>
          <w:bCs/>
          <w:szCs w:val="24"/>
          <w:rtl/>
        </w:rPr>
      </w:pPr>
      <w:r>
        <w:rPr>
          <w:rFonts w:cs="David" w:hint="cs"/>
          <w:b/>
          <w:bCs/>
          <w:szCs w:val="24"/>
          <w:rtl/>
        </w:rPr>
        <w:t xml:space="preserve">  </w:t>
      </w:r>
      <w:r>
        <w:rPr>
          <w:rFonts w:cs="David" w:hint="cs"/>
          <w:b/>
          <w:bCs/>
          <w:szCs w:val="24"/>
          <w:rtl/>
        </w:rPr>
        <w:tab/>
      </w:r>
      <w:r>
        <w:rPr>
          <w:rFonts w:cs="David" w:hint="cs"/>
          <w:b/>
          <w:bCs/>
          <w:szCs w:val="24"/>
          <w:rtl/>
        </w:rPr>
        <w:tab/>
      </w:r>
    </w:p>
    <w:p w:rsidR="002026F6" w:rsidRPr="00C70E9B" w:rsidRDefault="002026F6" w:rsidP="002026F6">
      <w:pPr>
        <w:spacing w:line="360" w:lineRule="auto"/>
        <w:contextualSpacing/>
        <w:jc w:val="both"/>
        <w:rPr>
          <w:rFonts w:cs="David"/>
          <w:sz w:val="12"/>
          <w:szCs w:val="12"/>
          <w:rtl/>
        </w:rPr>
      </w:pPr>
    </w:p>
    <w:p w:rsidR="002026F6" w:rsidRPr="00DB2921" w:rsidRDefault="002026F6" w:rsidP="002026F6">
      <w:pPr>
        <w:spacing w:line="240" w:lineRule="auto"/>
        <w:contextualSpacing/>
        <w:jc w:val="both"/>
        <w:rPr>
          <w:rFonts w:ascii="Arial" w:hAnsi="Arial"/>
          <w:sz w:val="16"/>
          <w:szCs w:val="16"/>
          <w:rtl/>
        </w:rPr>
      </w:pPr>
    </w:p>
    <w:p w:rsidR="002026F6" w:rsidRPr="00DB2921" w:rsidRDefault="002026F6" w:rsidP="002026F6">
      <w:pPr>
        <w:spacing w:line="240" w:lineRule="auto"/>
        <w:contextualSpacing/>
        <w:jc w:val="both"/>
        <w:rPr>
          <w:rFonts w:ascii="Arial" w:hAnsi="Arial"/>
          <w:sz w:val="22"/>
          <w:szCs w:val="22"/>
          <w:rtl/>
        </w:rPr>
      </w:pPr>
      <w:r w:rsidRPr="00DB2921">
        <w:rPr>
          <w:rFonts w:ascii="Arial" w:hAnsi="Arial"/>
          <w:sz w:val="22"/>
          <w:szCs w:val="22"/>
          <w:rtl/>
        </w:rPr>
        <w:t xml:space="preserve">הואיל ובכוונתי לתת חוות דעתי המקצועית ביחס לתכשיר _____________ מתוצרת חברת ___________, </w:t>
      </w:r>
    </w:p>
    <w:p w:rsidR="002026F6" w:rsidRPr="00DB2921" w:rsidRDefault="002026F6" w:rsidP="002026F6">
      <w:pPr>
        <w:spacing w:line="240" w:lineRule="auto"/>
        <w:contextualSpacing/>
        <w:jc w:val="both"/>
        <w:rPr>
          <w:rFonts w:ascii="Arial" w:hAnsi="Arial"/>
          <w:sz w:val="22"/>
          <w:szCs w:val="22"/>
          <w:rtl/>
        </w:rPr>
      </w:pPr>
      <w:r w:rsidRPr="00DB2921">
        <w:rPr>
          <w:rFonts w:ascii="Arial" w:hAnsi="Arial"/>
          <w:sz w:val="22"/>
          <w:szCs w:val="22"/>
          <w:rtl/>
        </w:rPr>
        <w:t>לשם הבאתה בפני הועדה הציבורית להרחבת סל שרותי הבריאות, המייעצת לשר הבריאות בכל הקשור להכללת טכנולוגיות חדשות בסל שרותי הבריאות שלפי חוק ביטוח בריאות ממלכתי, הריני מצהיר כלהלן:</w:t>
      </w:r>
    </w:p>
    <w:p w:rsidR="002026F6" w:rsidRPr="00DB2921" w:rsidRDefault="002026F6" w:rsidP="002026F6">
      <w:pPr>
        <w:spacing w:line="240" w:lineRule="auto"/>
        <w:contextualSpacing/>
        <w:jc w:val="both"/>
        <w:rPr>
          <w:rFonts w:ascii="Arial" w:hAnsi="Arial"/>
          <w:sz w:val="22"/>
          <w:szCs w:val="22"/>
          <w:rtl/>
        </w:rPr>
      </w:pPr>
    </w:p>
    <w:p w:rsidR="002026F6" w:rsidRPr="00DB2921" w:rsidRDefault="002026F6" w:rsidP="002026F6">
      <w:pPr>
        <w:spacing w:line="240" w:lineRule="auto"/>
        <w:ind w:left="720" w:hanging="720"/>
        <w:contextualSpacing/>
        <w:jc w:val="both"/>
        <w:rPr>
          <w:rFonts w:ascii="Arial" w:hAnsi="Arial"/>
          <w:sz w:val="22"/>
          <w:szCs w:val="22"/>
          <w:rtl/>
        </w:rPr>
      </w:pPr>
      <w:r w:rsidRPr="00DB2921">
        <w:rPr>
          <w:rFonts w:ascii="Arial" w:hAnsi="Arial"/>
          <w:sz w:val="22"/>
          <w:szCs w:val="22"/>
          <w:rtl/>
        </w:rPr>
        <w:t xml:space="preserve">1. </w:t>
      </w:r>
      <w:r w:rsidRPr="00DB2921">
        <w:rPr>
          <w:rFonts w:ascii="Arial" w:hAnsi="Arial"/>
          <w:sz w:val="22"/>
          <w:szCs w:val="22"/>
          <w:rtl/>
        </w:rPr>
        <w:tab/>
        <w:t>הריני לאשר כי איני עובד בחברה _________, אינני יועץ לה, תמורת תשלום, במישרין או בעקיפין, אינני ממלא תפקיד או נושא משרה במוסדותיה, או קשור אליה בקשר אחר המונע ממני לתת חוות דעתי בצורה אובייקטיבית ו/או בצורה המעלה חשש לניגוד עניינים. אינני קשור לחברה בכל קשר אחר ולא הייתי קשור עמה, באחת או יותר מהזיקות המפורטות, גם בעבר, אם בזיקה לתכשיר הנדון, ואם בזיקה לתכשיר אחר.</w:t>
      </w:r>
    </w:p>
    <w:p w:rsidR="002026F6" w:rsidRPr="00DB2921" w:rsidRDefault="002026F6" w:rsidP="002026F6">
      <w:pPr>
        <w:spacing w:line="240" w:lineRule="auto"/>
        <w:ind w:left="720" w:hanging="720"/>
        <w:contextualSpacing/>
        <w:jc w:val="both"/>
        <w:rPr>
          <w:rFonts w:ascii="Arial" w:hAnsi="Arial"/>
          <w:sz w:val="22"/>
          <w:szCs w:val="22"/>
          <w:rtl/>
        </w:rPr>
      </w:pPr>
    </w:p>
    <w:p w:rsidR="002026F6" w:rsidRPr="00DB2921" w:rsidRDefault="002026F6" w:rsidP="002026F6">
      <w:pPr>
        <w:spacing w:line="240" w:lineRule="auto"/>
        <w:contextualSpacing/>
        <w:rPr>
          <w:rFonts w:ascii="Arial" w:hAnsi="Arial"/>
          <w:b/>
          <w:bCs/>
          <w:sz w:val="22"/>
          <w:szCs w:val="22"/>
          <w:rtl/>
        </w:rPr>
      </w:pPr>
      <w:r w:rsidRPr="00DB2921">
        <w:rPr>
          <w:rFonts w:ascii="Arial" w:hAnsi="Arial"/>
          <w:b/>
          <w:bCs/>
          <w:sz w:val="22"/>
          <w:szCs w:val="22"/>
          <w:rtl/>
        </w:rPr>
        <w:t xml:space="preserve">                               </w:t>
      </w:r>
      <w:r w:rsidRPr="00DB2921">
        <w:rPr>
          <w:rFonts w:ascii="Arial" w:hAnsi="Arial"/>
          <w:b/>
          <w:bCs/>
          <w:sz w:val="22"/>
          <w:szCs w:val="22"/>
        </w:rPr>
        <w:sym w:font="Monotype Sorts" w:char="006F"/>
      </w:r>
      <w:r w:rsidRPr="00DB2921">
        <w:rPr>
          <w:rFonts w:ascii="Arial" w:hAnsi="Arial"/>
          <w:b/>
          <w:bCs/>
          <w:sz w:val="22"/>
          <w:szCs w:val="22"/>
          <w:rtl/>
        </w:rPr>
        <w:t xml:space="preserve">    מאשר                            </w:t>
      </w:r>
      <w:r w:rsidRPr="00DB2921">
        <w:rPr>
          <w:rFonts w:ascii="Arial" w:hAnsi="Arial"/>
          <w:b/>
          <w:bCs/>
          <w:sz w:val="22"/>
          <w:szCs w:val="22"/>
        </w:rPr>
        <w:sym w:font="Monotype Sorts" w:char="006F"/>
      </w:r>
      <w:r w:rsidRPr="00DB2921">
        <w:rPr>
          <w:rFonts w:ascii="Arial" w:hAnsi="Arial"/>
          <w:b/>
          <w:bCs/>
          <w:sz w:val="22"/>
          <w:szCs w:val="22"/>
          <w:rtl/>
        </w:rPr>
        <w:t xml:space="preserve">   לא מאשר</w:t>
      </w:r>
    </w:p>
    <w:p w:rsidR="002026F6" w:rsidRPr="00DB2921" w:rsidRDefault="002026F6" w:rsidP="002026F6">
      <w:pPr>
        <w:spacing w:line="240" w:lineRule="auto"/>
        <w:contextualSpacing/>
        <w:rPr>
          <w:rFonts w:ascii="Arial" w:hAnsi="Arial"/>
          <w:b/>
          <w:bCs/>
          <w:sz w:val="22"/>
          <w:szCs w:val="22"/>
          <w:rtl/>
        </w:rPr>
      </w:pPr>
    </w:p>
    <w:p w:rsidR="002026F6" w:rsidRPr="00DB2921" w:rsidRDefault="002026F6" w:rsidP="002026F6">
      <w:pPr>
        <w:spacing w:line="240" w:lineRule="auto"/>
        <w:ind w:left="720" w:hanging="720"/>
        <w:contextualSpacing/>
        <w:rPr>
          <w:rFonts w:ascii="Arial" w:hAnsi="Arial"/>
          <w:sz w:val="22"/>
          <w:szCs w:val="22"/>
          <w:rtl/>
        </w:rPr>
      </w:pPr>
      <w:r w:rsidRPr="00DB2921">
        <w:rPr>
          <w:rFonts w:ascii="Arial" w:hAnsi="Arial"/>
          <w:sz w:val="22"/>
          <w:szCs w:val="22"/>
          <w:rtl/>
        </w:rPr>
        <w:t>2.</w:t>
      </w:r>
      <w:r w:rsidRPr="00DB2921">
        <w:rPr>
          <w:rFonts w:ascii="Arial" w:hAnsi="Arial"/>
          <w:sz w:val="22"/>
          <w:szCs w:val="22"/>
          <w:rtl/>
        </w:rPr>
        <w:tab/>
        <w:t>הריני להודיע כי מתקיימת אצלי זיקה אחת או יותר מן הזיקות המפורטות לסעיף 1 לעיל והן מפורטות להלן:</w:t>
      </w:r>
    </w:p>
    <w:p w:rsidR="002026F6" w:rsidRPr="00DB2921" w:rsidRDefault="002026F6" w:rsidP="002026F6">
      <w:pPr>
        <w:numPr>
          <w:ilvl w:val="0"/>
          <w:numId w:val="1"/>
        </w:numPr>
        <w:spacing w:after="0" w:line="240" w:lineRule="auto"/>
        <w:contextualSpacing/>
        <w:rPr>
          <w:rFonts w:ascii="Arial" w:hAnsi="Arial"/>
          <w:sz w:val="22"/>
          <w:szCs w:val="22"/>
          <w:rtl/>
        </w:rPr>
      </w:pPr>
      <w:r w:rsidRPr="00DB2921">
        <w:rPr>
          <w:rFonts w:ascii="Arial" w:hAnsi="Arial"/>
          <w:sz w:val="22"/>
          <w:szCs w:val="22"/>
          <w:rtl/>
        </w:rPr>
        <w:t xml:space="preserve">השתתפתי במחקר קליני במימון החברה ביחס לתכשיר הנדון, או מחקר אחר ביחס לתכשיר הנדון: </w:t>
      </w:r>
      <w:r w:rsidRPr="00DB2921">
        <w:rPr>
          <w:rFonts w:ascii="Arial" w:hAnsi="Arial"/>
          <w:b/>
          <w:bCs/>
          <w:sz w:val="22"/>
          <w:szCs w:val="22"/>
          <w:rtl/>
        </w:rPr>
        <w:t>כן / לא</w:t>
      </w:r>
    </w:p>
    <w:p w:rsidR="002026F6" w:rsidRPr="00DB2921" w:rsidRDefault="002026F6" w:rsidP="002026F6">
      <w:pPr>
        <w:numPr>
          <w:ilvl w:val="0"/>
          <w:numId w:val="1"/>
        </w:numPr>
        <w:spacing w:after="0" w:line="240" w:lineRule="auto"/>
        <w:contextualSpacing/>
        <w:rPr>
          <w:rFonts w:ascii="Arial" w:hAnsi="Arial"/>
          <w:sz w:val="22"/>
          <w:szCs w:val="22"/>
          <w:rtl/>
        </w:rPr>
      </w:pPr>
      <w:r w:rsidRPr="00DB2921">
        <w:rPr>
          <w:rFonts w:ascii="Arial" w:hAnsi="Arial"/>
          <w:sz w:val="22"/>
          <w:szCs w:val="22"/>
          <w:rtl/>
        </w:rPr>
        <w:t xml:space="preserve">השתתפתי במחקר קליני אחר במימון החברה (מחקר שטרם הסתיים בתקופת שלוש השנים, שקדמה לחתימה על טופס זה)   – </w:t>
      </w:r>
      <w:r w:rsidRPr="00DB2921">
        <w:rPr>
          <w:rFonts w:ascii="Arial" w:hAnsi="Arial"/>
          <w:b/>
          <w:bCs/>
          <w:sz w:val="22"/>
          <w:szCs w:val="22"/>
          <w:rtl/>
        </w:rPr>
        <w:t>כן / לא</w:t>
      </w:r>
      <w:r w:rsidRPr="00DB2921">
        <w:rPr>
          <w:rFonts w:ascii="Arial" w:hAnsi="Arial"/>
          <w:sz w:val="22"/>
          <w:szCs w:val="22"/>
          <w:rtl/>
        </w:rPr>
        <w:t xml:space="preserve">, (אם כן: פרט מועד תחילת המחקר וסיומו_____________________________)  </w:t>
      </w:r>
      <w:r w:rsidRPr="00DB2921">
        <w:rPr>
          <w:rFonts w:ascii="Arial" w:hAnsi="Arial"/>
          <w:b/>
          <w:bCs/>
          <w:sz w:val="22"/>
          <w:szCs w:val="22"/>
          <w:rtl/>
        </w:rPr>
        <w:t xml:space="preserve"> </w:t>
      </w:r>
    </w:p>
    <w:p w:rsidR="002026F6" w:rsidRPr="00DB2921" w:rsidRDefault="002026F6" w:rsidP="002026F6">
      <w:pPr>
        <w:numPr>
          <w:ilvl w:val="0"/>
          <w:numId w:val="1"/>
        </w:numPr>
        <w:spacing w:after="0" w:line="240" w:lineRule="auto"/>
        <w:contextualSpacing/>
        <w:rPr>
          <w:rFonts w:ascii="Arial" w:hAnsi="Arial"/>
          <w:sz w:val="22"/>
          <w:szCs w:val="22"/>
          <w:rtl/>
        </w:rPr>
      </w:pPr>
      <w:r w:rsidRPr="00DB2921">
        <w:rPr>
          <w:rFonts w:ascii="Arial" w:hAnsi="Arial"/>
          <w:sz w:val="22"/>
          <w:szCs w:val="22"/>
          <w:rtl/>
        </w:rPr>
        <w:t xml:space="preserve">הרציתי בכנס במימון החברה בשלוש השנים שקדמו לחתימת טופס זה , </w:t>
      </w:r>
      <w:r w:rsidRPr="00DB2921">
        <w:rPr>
          <w:rFonts w:ascii="Arial" w:hAnsi="Arial"/>
          <w:b/>
          <w:bCs/>
          <w:sz w:val="22"/>
          <w:szCs w:val="22"/>
          <w:rtl/>
        </w:rPr>
        <w:t>כן / לא</w:t>
      </w:r>
    </w:p>
    <w:p w:rsidR="002026F6" w:rsidRPr="00DB2921" w:rsidRDefault="002026F6" w:rsidP="002026F6">
      <w:pPr>
        <w:numPr>
          <w:ilvl w:val="0"/>
          <w:numId w:val="1"/>
        </w:numPr>
        <w:spacing w:after="0" w:line="240" w:lineRule="auto"/>
        <w:contextualSpacing/>
        <w:rPr>
          <w:rFonts w:ascii="Arial" w:hAnsi="Arial"/>
          <w:sz w:val="22"/>
          <w:szCs w:val="22"/>
          <w:rtl/>
        </w:rPr>
      </w:pPr>
      <w:r w:rsidRPr="00DB2921">
        <w:rPr>
          <w:rFonts w:ascii="Arial" w:hAnsi="Arial"/>
          <w:sz w:val="22"/>
          <w:szCs w:val="22"/>
          <w:rtl/>
        </w:rPr>
        <w:t xml:space="preserve">נסעתי על חשבון החברה לכנס מקצועי, בשלוש השנים שקדמו לחתימת טופס זה: </w:t>
      </w:r>
      <w:r w:rsidRPr="00DB2921">
        <w:rPr>
          <w:rFonts w:ascii="Arial" w:hAnsi="Arial"/>
          <w:b/>
          <w:bCs/>
          <w:sz w:val="22"/>
          <w:szCs w:val="22"/>
          <w:rtl/>
        </w:rPr>
        <w:t>כן / לא</w:t>
      </w:r>
      <w:r w:rsidRPr="00DB2921">
        <w:rPr>
          <w:rFonts w:ascii="Arial" w:hAnsi="Arial"/>
          <w:sz w:val="22"/>
          <w:szCs w:val="22"/>
          <w:rtl/>
        </w:rPr>
        <w:t xml:space="preserve">  </w:t>
      </w:r>
    </w:p>
    <w:p w:rsidR="002026F6" w:rsidRPr="00DB2921" w:rsidRDefault="002026F6" w:rsidP="002026F6">
      <w:pPr>
        <w:numPr>
          <w:ilvl w:val="0"/>
          <w:numId w:val="1"/>
        </w:numPr>
        <w:spacing w:after="0" w:line="240" w:lineRule="auto"/>
        <w:contextualSpacing/>
        <w:rPr>
          <w:rFonts w:ascii="Arial" w:hAnsi="Arial"/>
          <w:sz w:val="22"/>
          <w:szCs w:val="22"/>
          <w:rtl/>
        </w:rPr>
      </w:pPr>
      <w:r w:rsidRPr="00DB2921">
        <w:rPr>
          <w:rFonts w:ascii="Arial" w:hAnsi="Arial"/>
          <w:sz w:val="22"/>
          <w:szCs w:val="22"/>
          <w:rtl/>
        </w:rPr>
        <w:t xml:space="preserve">שימשתי כיועץ של החברה, בשלוש השנים שקדמו לחתימת טופס זה: </w:t>
      </w:r>
      <w:r w:rsidRPr="00DB2921">
        <w:rPr>
          <w:rFonts w:ascii="Arial" w:hAnsi="Arial"/>
          <w:b/>
          <w:bCs/>
          <w:sz w:val="22"/>
          <w:szCs w:val="22"/>
          <w:rtl/>
        </w:rPr>
        <w:t>כן / לא</w:t>
      </w:r>
      <w:r w:rsidRPr="00DB2921">
        <w:rPr>
          <w:rFonts w:ascii="Arial" w:hAnsi="Arial"/>
          <w:sz w:val="22"/>
          <w:szCs w:val="22"/>
          <w:rtl/>
        </w:rPr>
        <w:t xml:space="preserve">    </w:t>
      </w:r>
    </w:p>
    <w:p w:rsidR="002026F6" w:rsidRPr="00DB2921" w:rsidRDefault="002026F6" w:rsidP="002026F6">
      <w:pPr>
        <w:numPr>
          <w:ilvl w:val="0"/>
          <w:numId w:val="1"/>
        </w:numPr>
        <w:spacing w:after="0" w:line="240" w:lineRule="auto"/>
        <w:contextualSpacing/>
        <w:rPr>
          <w:rFonts w:ascii="Arial" w:hAnsi="Arial"/>
          <w:sz w:val="22"/>
          <w:szCs w:val="22"/>
          <w:rtl/>
        </w:rPr>
      </w:pPr>
      <w:r w:rsidRPr="00DB2921">
        <w:rPr>
          <w:rFonts w:ascii="Arial" w:hAnsi="Arial"/>
          <w:sz w:val="22"/>
          <w:szCs w:val="22"/>
          <w:rtl/>
        </w:rPr>
        <w:t xml:space="preserve">עבדתי בחברה, בשלוש השנים שקדמו לחתימת טופס זה:  </w:t>
      </w:r>
      <w:r w:rsidRPr="00DB2921">
        <w:rPr>
          <w:rFonts w:ascii="Arial" w:hAnsi="Arial"/>
          <w:b/>
          <w:bCs/>
          <w:sz w:val="22"/>
          <w:szCs w:val="22"/>
          <w:rtl/>
        </w:rPr>
        <w:t>כן / לא</w:t>
      </w:r>
    </w:p>
    <w:p w:rsidR="002026F6" w:rsidRPr="00DB2921" w:rsidRDefault="002026F6" w:rsidP="002026F6">
      <w:pPr>
        <w:numPr>
          <w:ilvl w:val="0"/>
          <w:numId w:val="1"/>
        </w:numPr>
        <w:spacing w:after="0" w:line="240" w:lineRule="auto"/>
        <w:contextualSpacing/>
        <w:jc w:val="both"/>
        <w:rPr>
          <w:rFonts w:ascii="Arial" w:hAnsi="Arial"/>
          <w:sz w:val="22"/>
          <w:szCs w:val="22"/>
          <w:rtl/>
        </w:rPr>
      </w:pPr>
      <w:r w:rsidRPr="00DB2921">
        <w:rPr>
          <w:rFonts w:ascii="Arial" w:hAnsi="Arial"/>
          <w:sz w:val="22"/>
          <w:szCs w:val="22"/>
          <w:rtl/>
        </w:rPr>
        <w:t>אחר (פרט)  ______________________________________________________________</w:t>
      </w:r>
    </w:p>
    <w:p w:rsidR="002026F6" w:rsidRPr="00DB2921" w:rsidRDefault="002026F6" w:rsidP="002026F6">
      <w:pPr>
        <w:spacing w:line="240" w:lineRule="auto"/>
        <w:contextualSpacing/>
        <w:jc w:val="both"/>
        <w:rPr>
          <w:rFonts w:ascii="Arial" w:hAnsi="Arial"/>
          <w:sz w:val="22"/>
          <w:szCs w:val="22"/>
          <w:rtl/>
        </w:rPr>
      </w:pPr>
      <w:r w:rsidRPr="00DB2921">
        <w:rPr>
          <w:rFonts w:ascii="Arial" w:hAnsi="Arial"/>
          <w:sz w:val="22"/>
          <w:szCs w:val="22"/>
          <w:rtl/>
        </w:rPr>
        <w:t xml:space="preserve"> </w:t>
      </w:r>
      <w:r w:rsidRPr="00DB2921">
        <w:rPr>
          <w:rFonts w:ascii="Arial" w:hAnsi="Arial"/>
          <w:sz w:val="22"/>
          <w:szCs w:val="22"/>
          <w:rtl/>
        </w:rPr>
        <w:tab/>
        <w:t>_______________________________________________________________________</w:t>
      </w:r>
    </w:p>
    <w:p w:rsidR="002026F6" w:rsidRPr="00DB2921" w:rsidRDefault="002026F6" w:rsidP="002026F6">
      <w:pPr>
        <w:spacing w:line="240" w:lineRule="auto"/>
        <w:ind w:firstLine="720"/>
        <w:contextualSpacing/>
        <w:jc w:val="both"/>
        <w:rPr>
          <w:rFonts w:ascii="Arial" w:hAnsi="Arial"/>
          <w:sz w:val="22"/>
          <w:szCs w:val="22"/>
          <w:rtl/>
        </w:rPr>
      </w:pPr>
      <w:r w:rsidRPr="00DB2921">
        <w:rPr>
          <w:rFonts w:ascii="Arial" w:hAnsi="Arial"/>
          <w:sz w:val="22"/>
          <w:szCs w:val="22"/>
          <w:rtl/>
        </w:rPr>
        <w:t>_______________________________________________________________________</w:t>
      </w:r>
    </w:p>
    <w:p w:rsidR="002026F6" w:rsidRPr="00DB2921" w:rsidRDefault="002026F6" w:rsidP="002026F6">
      <w:pPr>
        <w:spacing w:line="240" w:lineRule="auto"/>
        <w:ind w:firstLine="720"/>
        <w:contextualSpacing/>
        <w:jc w:val="both"/>
        <w:rPr>
          <w:rFonts w:ascii="Arial" w:hAnsi="Arial"/>
          <w:sz w:val="22"/>
          <w:szCs w:val="22"/>
          <w:rtl/>
        </w:rPr>
      </w:pPr>
    </w:p>
    <w:p w:rsidR="002026F6" w:rsidRPr="00DB2921" w:rsidRDefault="002026F6" w:rsidP="002026F6">
      <w:pPr>
        <w:spacing w:line="240" w:lineRule="auto"/>
        <w:ind w:left="720" w:hanging="720"/>
        <w:contextualSpacing/>
        <w:jc w:val="both"/>
        <w:rPr>
          <w:rFonts w:ascii="Arial" w:hAnsi="Arial"/>
          <w:sz w:val="22"/>
          <w:szCs w:val="22"/>
          <w:rtl/>
        </w:rPr>
      </w:pPr>
      <w:r w:rsidRPr="00DB2921">
        <w:rPr>
          <w:rFonts w:ascii="Arial" w:hAnsi="Arial"/>
          <w:sz w:val="22"/>
          <w:szCs w:val="22"/>
          <w:rtl/>
        </w:rPr>
        <w:t>3.</w:t>
      </w:r>
      <w:r w:rsidRPr="00DB2921">
        <w:rPr>
          <w:rFonts w:ascii="Arial" w:hAnsi="Arial"/>
          <w:sz w:val="22"/>
          <w:szCs w:val="22"/>
          <w:rtl/>
        </w:rPr>
        <w:tab/>
        <w:t xml:space="preserve">הריני לאשר כי לא ידוע לי על זיקת תחרות בין גורם או גורמים אחרים עימם אני מצוי באחת או יותר מהזיקות המפורטות לעיל, לבין החברה, ביחס לתכשיר הנדון או לשאלת הכללתו בסל שירותי הבריאות, המונעת ממני </w:t>
      </w:r>
      <w:proofErr w:type="spellStart"/>
      <w:r w:rsidRPr="00DB2921">
        <w:rPr>
          <w:rFonts w:ascii="Arial" w:hAnsi="Arial"/>
          <w:sz w:val="22"/>
          <w:szCs w:val="22"/>
          <w:rtl/>
        </w:rPr>
        <w:t>ליתן</w:t>
      </w:r>
      <w:proofErr w:type="spellEnd"/>
      <w:r w:rsidRPr="00DB2921">
        <w:rPr>
          <w:rFonts w:ascii="Arial" w:hAnsi="Arial"/>
          <w:sz w:val="22"/>
          <w:szCs w:val="22"/>
          <w:rtl/>
        </w:rPr>
        <w:t xml:space="preserve"> חוות דעתי זאת, מחשש לניגוד עניינים כאמור.</w:t>
      </w:r>
    </w:p>
    <w:p w:rsidR="002026F6" w:rsidRPr="00DB2921" w:rsidRDefault="002026F6" w:rsidP="002026F6">
      <w:pPr>
        <w:spacing w:line="240" w:lineRule="auto"/>
        <w:ind w:left="720" w:hanging="720"/>
        <w:contextualSpacing/>
        <w:jc w:val="both"/>
        <w:rPr>
          <w:rFonts w:ascii="Arial" w:hAnsi="Arial"/>
          <w:sz w:val="22"/>
          <w:szCs w:val="22"/>
          <w:rtl/>
        </w:rPr>
      </w:pPr>
    </w:p>
    <w:p w:rsidR="002026F6" w:rsidRPr="00DB2921" w:rsidRDefault="002026F6" w:rsidP="002026F6">
      <w:pPr>
        <w:spacing w:line="240" w:lineRule="auto"/>
        <w:contextualSpacing/>
        <w:rPr>
          <w:rFonts w:ascii="Arial" w:hAnsi="Arial"/>
          <w:b/>
          <w:bCs/>
          <w:sz w:val="22"/>
          <w:szCs w:val="22"/>
          <w:rtl/>
        </w:rPr>
      </w:pPr>
      <w:r w:rsidRPr="00DB2921">
        <w:rPr>
          <w:rFonts w:ascii="Arial" w:hAnsi="Arial"/>
          <w:sz w:val="22"/>
          <w:szCs w:val="22"/>
          <w:rtl/>
        </w:rPr>
        <w:t xml:space="preserve">                                     </w:t>
      </w:r>
      <w:r w:rsidRPr="00DB2921">
        <w:rPr>
          <w:rFonts w:ascii="Arial" w:hAnsi="Arial"/>
          <w:b/>
          <w:bCs/>
          <w:sz w:val="22"/>
          <w:szCs w:val="22"/>
        </w:rPr>
        <w:sym w:font="Monotype Sorts" w:char="006F"/>
      </w:r>
      <w:r w:rsidRPr="00DB2921">
        <w:rPr>
          <w:rFonts w:ascii="Arial" w:hAnsi="Arial"/>
          <w:b/>
          <w:bCs/>
          <w:sz w:val="22"/>
          <w:szCs w:val="22"/>
          <w:rtl/>
        </w:rPr>
        <w:t xml:space="preserve">    מאשר                            </w:t>
      </w:r>
      <w:r w:rsidRPr="00DB2921">
        <w:rPr>
          <w:rFonts w:ascii="Arial" w:hAnsi="Arial"/>
          <w:b/>
          <w:bCs/>
          <w:sz w:val="22"/>
          <w:szCs w:val="22"/>
        </w:rPr>
        <w:sym w:font="Monotype Sorts" w:char="006F"/>
      </w:r>
      <w:r w:rsidRPr="00DB2921">
        <w:rPr>
          <w:rFonts w:ascii="Arial" w:hAnsi="Arial"/>
          <w:b/>
          <w:bCs/>
          <w:sz w:val="22"/>
          <w:szCs w:val="22"/>
          <w:rtl/>
        </w:rPr>
        <w:t xml:space="preserve">   לא מאשר</w:t>
      </w:r>
    </w:p>
    <w:p w:rsidR="002026F6" w:rsidRPr="00DB2921" w:rsidRDefault="002026F6" w:rsidP="002026F6">
      <w:pPr>
        <w:spacing w:line="240" w:lineRule="auto"/>
        <w:contextualSpacing/>
        <w:rPr>
          <w:rFonts w:ascii="Arial" w:hAnsi="Arial"/>
          <w:b/>
          <w:bCs/>
          <w:sz w:val="22"/>
          <w:szCs w:val="22"/>
          <w:rtl/>
        </w:rPr>
      </w:pPr>
    </w:p>
    <w:p w:rsidR="002026F6" w:rsidRPr="00DB2921" w:rsidRDefault="002026F6" w:rsidP="002026F6">
      <w:pPr>
        <w:spacing w:line="240" w:lineRule="auto"/>
        <w:ind w:left="720" w:hanging="720"/>
        <w:contextualSpacing/>
        <w:rPr>
          <w:rFonts w:ascii="Arial" w:hAnsi="Arial"/>
          <w:sz w:val="22"/>
          <w:szCs w:val="22"/>
          <w:rtl/>
        </w:rPr>
      </w:pPr>
      <w:r w:rsidRPr="00DB2921">
        <w:rPr>
          <w:rFonts w:ascii="Arial" w:hAnsi="Arial"/>
          <w:sz w:val="22"/>
          <w:szCs w:val="22"/>
          <w:rtl/>
        </w:rPr>
        <w:t>4.</w:t>
      </w:r>
      <w:r w:rsidRPr="00DB2921">
        <w:rPr>
          <w:rFonts w:ascii="Arial" w:hAnsi="Arial"/>
          <w:sz w:val="22"/>
          <w:szCs w:val="22"/>
          <w:rtl/>
        </w:rPr>
        <w:tab/>
        <w:t xml:space="preserve">קשר עם חברה מסחרית, הנובע כל כולו מתפקידי כעובד מדינה או כעובד קופה, אינו בגדר זיקה מן הזיקות מפורטות בסעיף 1, אלא אם כן – לעניין עובד קופה – הקופה הינה בעלת מניות בחברה ו/או העובד ממלא בה </w:t>
      </w:r>
      <w:r w:rsidRPr="00DB2921">
        <w:rPr>
          <w:rFonts w:ascii="Arial" w:hAnsi="Arial" w:hint="cs"/>
          <w:sz w:val="22"/>
          <w:szCs w:val="22"/>
          <w:rtl/>
        </w:rPr>
        <w:t>ת</w:t>
      </w:r>
      <w:r w:rsidRPr="00DB2921">
        <w:rPr>
          <w:rFonts w:ascii="Arial" w:hAnsi="Arial"/>
          <w:sz w:val="22"/>
          <w:szCs w:val="22"/>
          <w:rtl/>
        </w:rPr>
        <w:t>פקיד או מישרה, בשכר או שלא בשכר, אף אם מילוי התפקיד או המשרה הם מטעם הקופה, או מתוקף תפקידו של העובד בה.</w:t>
      </w:r>
    </w:p>
    <w:p w:rsidR="002026F6" w:rsidRPr="00DB2921" w:rsidRDefault="002026F6" w:rsidP="002026F6">
      <w:pPr>
        <w:spacing w:line="240" w:lineRule="auto"/>
        <w:ind w:left="720" w:hanging="720"/>
        <w:contextualSpacing/>
        <w:rPr>
          <w:rFonts w:ascii="Arial" w:hAnsi="Arial"/>
          <w:sz w:val="22"/>
          <w:szCs w:val="22"/>
          <w:rtl/>
        </w:rPr>
      </w:pPr>
    </w:p>
    <w:p w:rsidR="002026F6" w:rsidRPr="00DB2921" w:rsidRDefault="002026F6" w:rsidP="002026F6">
      <w:pPr>
        <w:spacing w:line="240" w:lineRule="auto"/>
        <w:ind w:left="720" w:hanging="720"/>
        <w:contextualSpacing/>
        <w:jc w:val="both"/>
        <w:rPr>
          <w:rFonts w:ascii="Arial" w:hAnsi="Arial"/>
          <w:sz w:val="22"/>
          <w:szCs w:val="22"/>
          <w:rtl/>
        </w:rPr>
      </w:pPr>
      <w:r w:rsidRPr="00DB2921">
        <w:rPr>
          <w:rFonts w:ascii="Arial" w:hAnsi="Arial"/>
          <w:sz w:val="22"/>
          <w:szCs w:val="22"/>
          <w:rtl/>
        </w:rPr>
        <w:t>5.</w:t>
      </w:r>
      <w:r w:rsidRPr="00DB2921">
        <w:rPr>
          <w:rFonts w:ascii="Arial" w:hAnsi="Arial"/>
          <w:sz w:val="22"/>
          <w:szCs w:val="22"/>
          <w:rtl/>
        </w:rPr>
        <w:tab/>
        <w:t>ידוע לי כי הטופס שמילאתי, על הפרטים הנכללים בו, הוא מידע שעל משרד הבריאות לגלותו לכל דורש לפי חוק חופש המידע (תשנ"ח-1998).</w:t>
      </w:r>
    </w:p>
    <w:p w:rsidR="002026F6" w:rsidRPr="00DB2921" w:rsidRDefault="002026F6" w:rsidP="002026F6">
      <w:pPr>
        <w:spacing w:line="240" w:lineRule="auto"/>
        <w:ind w:left="720" w:hanging="720"/>
        <w:contextualSpacing/>
        <w:jc w:val="both"/>
        <w:rPr>
          <w:rFonts w:ascii="Arial" w:hAnsi="Arial"/>
          <w:sz w:val="22"/>
          <w:szCs w:val="22"/>
          <w:rtl/>
        </w:rPr>
      </w:pPr>
    </w:p>
    <w:p w:rsidR="002026F6" w:rsidRPr="00DB2921" w:rsidRDefault="002026F6" w:rsidP="002026F6">
      <w:pPr>
        <w:spacing w:line="360" w:lineRule="auto"/>
        <w:ind w:left="720" w:hanging="720"/>
        <w:contextualSpacing/>
        <w:jc w:val="both"/>
        <w:rPr>
          <w:rFonts w:ascii="Arial" w:hAnsi="Arial"/>
          <w:b/>
          <w:bCs/>
          <w:sz w:val="12"/>
          <w:szCs w:val="12"/>
          <w:rtl/>
        </w:rPr>
      </w:pPr>
    </w:p>
    <w:p w:rsidR="002026F6" w:rsidRPr="00DB2921" w:rsidRDefault="002026F6" w:rsidP="002026F6">
      <w:pPr>
        <w:spacing w:line="360" w:lineRule="auto"/>
        <w:ind w:left="720" w:hanging="720"/>
        <w:contextualSpacing/>
        <w:jc w:val="center"/>
        <w:rPr>
          <w:rFonts w:ascii="Arial" w:hAnsi="Arial"/>
          <w:rtl/>
        </w:rPr>
      </w:pPr>
      <w:r w:rsidRPr="00DB2921">
        <w:rPr>
          <w:rFonts w:ascii="Arial" w:hAnsi="Arial"/>
          <w:sz w:val="22"/>
          <w:szCs w:val="22"/>
          <w:rtl/>
        </w:rPr>
        <w:t>שם: ___________________            חתימה:</w:t>
      </w:r>
      <w:r w:rsidRPr="00DB2921">
        <w:rPr>
          <w:rFonts w:ascii="Arial" w:hAnsi="Arial" w:hint="cs"/>
          <w:sz w:val="22"/>
          <w:szCs w:val="22"/>
          <w:rtl/>
        </w:rPr>
        <w:t xml:space="preserve"> </w:t>
      </w:r>
      <w:r w:rsidRPr="00DB2921">
        <w:rPr>
          <w:rFonts w:ascii="Arial" w:hAnsi="Arial"/>
          <w:sz w:val="22"/>
          <w:szCs w:val="22"/>
          <w:rtl/>
        </w:rPr>
        <w:t>_________________</w:t>
      </w:r>
    </w:p>
    <w:p w:rsidR="001231DE" w:rsidRPr="002026F6" w:rsidRDefault="001231DE" w:rsidP="002026F6"/>
    <w:sectPr w:rsidR="001231DE" w:rsidRPr="002026F6" w:rsidSect="00F97910">
      <w:headerReference w:type="default" r:id="rId8"/>
      <w:footerReference w:type="default" r:id="rId9"/>
      <w:pgSz w:w="11906" w:h="16838" w:code="9"/>
      <w:pgMar w:top="2381" w:right="964" w:bottom="964" w:left="964" w:header="567"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68" w:rsidRDefault="00361B68" w:rsidP="001231DE">
      <w:pPr>
        <w:spacing w:after="0" w:line="240" w:lineRule="auto"/>
      </w:pPr>
      <w:r>
        <w:separator/>
      </w:r>
    </w:p>
  </w:endnote>
  <w:endnote w:type="continuationSeparator" w:id="0">
    <w:p w:rsidR="00361B68" w:rsidRDefault="00361B68" w:rsidP="0012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onotype Sorts">
    <w:altName w:val="Zapf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bidiVisual/>
      <w:tblW w:w="11829" w:type="dxa"/>
      <w:tblInd w:w="-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6158"/>
    </w:tblGrid>
    <w:tr w:rsidR="001231DE" w:rsidTr="001231DE">
      <w:trPr>
        <w:trHeight w:val="241"/>
      </w:trPr>
      <w:tc>
        <w:tcPr>
          <w:tcW w:w="5671" w:type="dxa"/>
        </w:tcPr>
        <w:p w:rsidR="001231DE" w:rsidRPr="00F97910" w:rsidRDefault="001231DE" w:rsidP="001231DE">
          <w:pPr>
            <w:pStyle w:val="a5"/>
            <w:bidi/>
            <w:rPr>
              <w:rFonts w:asciiTheme="majorBidi" w:hAnsiTheme="majorBidi" w:cs="David"/>
              <w:b/>
              <w:bCs/>
              <w:color w:val="1F497D"/>
              <w:rtl/>
            </w:rPr>
          </w:pPr>
          <w:r w:rsidRPr="00F97910">
            <w:rPr>
              <w:rFonts w:asciiTheme="majorBidi" w:hAnsiTheme="majorBidi" w:cs="David"/>
              <w:b/>
              <w:bCs/>
              <w:color w:val="1F497D"/>
              <w:rtl/>
            </w:rPr>
            <w:t>האגף להערכת טכנולוגיות בסל הבריאות</w:t>
          </w:r>
        </w:p>
        <w:p w:rsidR="001231DE" w:rsidRPr="00F97910" w:rsidRDefault="001231DE" w:rsidP="001231DE">
          <w:pPr>
            <w:pStyle w:val="a5"/>
            <w:bidi/>
            <w:rPr>
              <w:rFonts w:asciiTheme="majorBidi" w:hAnsiTheme="majorBidi" w:cs="David"/>
              <w:color w:val="1F497D"/>
              <w:rtl/>
            </w:rPr>
          </w:pPr>
          <w:r w:rsidRPr="00F97910">
            <w:rPr>
              <w:rFonts w:asciiTheme="majorBidi" w:hAnsiTheme="majorBidi" w:cs="David"/>
              <w:color w:val="1F497D"/>
              <w:rtl/>
            </w:rPr>
            <w:t>חטיבת טכנולוגיות רפואיות, מידע ומחקר</w:t>
          </w:r>
        </w:p>
        <w:p w:rsidR="001231DE" w:rsidRPr="00F97910" w:rsidRDefault="001231DE" w:rsidP="001231DE">
          <w:pPr>
            <w:pStyle w:val="a5"/>
            <w:bidi/>
            <w:rPr>
              <w:rFonts w:asciiTheme="majorBidi" w:hAnsiTheme="majorBidi" w:cs="David"/>
              <w:b/>
              <w:bCs/>
              <w:color w:val="1F497D"/>
              <w:rtl/>
            </w:rPr>
          </w:pPr>
          <w:r w:rsidRPr="00F97910">
            <w:rPr>
              <w:rFonts w:asciiTheme="majorBidi" w:hAnsiTheme="majorBidi" w:cs="David"/>
              <w:b/>
              <w:bCs/>
              <w:color w:val="1F497D"/>
              <w:rtl/>
            </w:rPr>
            <w:t>משרד הבריאות</w:t>
          </w:r>
        </w:p>
      </w:tc>
      <w:tc>
        <w:tcPr>
          <w:tcW w:w="6158" w:type="dxa"/>
        </w:tcPr>
        <w:p w:rsidR="001231DE" w:rsidRPr="00F97910" w:rsidRDefault="001231DE" w:rsidP="001231DE">
          <w:pPr>
            <w:pStyle w:val="a5"/>
            <w:rPr>
              <w:rFonts w:asciiTheme="majorBidi" w:hAnsiTheme="majorBidi" w:cs="David"/>
              <w:color w:val="1F497D"/>
            </w:rPr>
          </w:pPr>
          <w:r w:rsidRPr="00F97910">
            <w:rPr>
              <w:rFonts w:asciiTheme="majorBidi" w:hAnsiTheme="majorBidi" w:cs="David"/>
              <w:b/>
              <w:bCs/>
              <w:color w:val="1F497D"/>
            </w:rPr>
            <w:t xml:space="preserve">NLHS (National List of Health Services) Assessment Division </w:t>
          </w:r>
        </w:p>
        <w:p w:rsidR="001231DE" w:rsidRPr="00F97910" w:rsidRDefault="001231DE" w:rsidP="00187A44">
          <w:pPr>
            <w:pStyle w:val="a5"/>
            <w:bidi/>
            <w:jc w:val="right"/>
            <w:rPr>
              <w:rFonts w:asciiTheme="majorBidi" w:hAnsiTheme="majorBidi" w:cs="David"/>
              <w:color w:val="1F497D"/>
            </w:rPr>
          </w:pPr>
          <w:r w:rsidRPr="00F97910">
            <w:rPr>
              <w:rFonts w:asciiTheme="majorBidi" w:hAnsiTheme="majorBidi" w:cs="David"/>
              <w:color w:val="1F497D"/>
            </w:rPr>
            <w:t>MTIR Division, Ministry of Health</w:t>
          </w:r>
        </w:p>
        <w:p w:rsidR="001231DE" w:rsidRPr="00F97910" w:rsidRDefault="001231DE" w:rsidP="00187A44">
          <w:pPr>
            <w:pStyle w:val="a5"/>
            <w:jc w:val="right"/>
            <w:rPr>
              <w:rFonts w:asciiTheme="majorBidi" w:hAnsiTheme="majorBidi" w:cs="David"/>
              <w:b/>
              <w:bCs/>
            </w:rPr>
          </w:pPr>
        </w:p>
      </w:tc>
    </w:tr>
    <w:tr w:rsidR="001231DE" w:rsidTr="001231DE">
      <w:trPr>
        <w:trHeight w:val="311"/>
      </w:trPr>
      <w:tc>
        <w:tcPr>
          <w:tcW w:w="5671" w:type="dxa"/>
        </w:tcPr>
        <w:p w:rsidR="001231DE" w:rsidRPr="00F97910" w:rsidRDefault="001231DE" w:rsidP="001231DE">
          <w:pPr>
            <w:pStyle w:val="a5"/>
            <w:bidi/>
            <w:rPr>
              <w:rFonts w:asciiTheme="majorBidi" w:hAnsiTheme="majorBidi" w:cs="David"/>
              <w:color w:val="1F497D"/>
              <w:rtl/>
            </w:rPr>
          </w:pPr>
          <w:r w:rsidRPr="00F97910">
            <w:rPr>
              <w:rFonts w:asciiTheme="majorBidi" w:hAnsiTheme="majorBidi" w:cs="David"/>
              <w:color w:val="1F497D"/>
              <w:rtl/>
            </w:rPr>
            <w:t>רחוב ירמיהו 39, ירושלים</w:t>
          </w:r>
        </w:p>
        <w:p w:rsidR="001231DE" w:rsidRPr="00F97910" w:rsidRDefault="001231DE" w:rsidP="001231DE">
          <w:pPr>
            <w:pStyle w:val="a5"/>
            <w:bidi/>
            <w:rPr>
              <w:rFonts w:asciiTheme="majorBidi" w:hAnsiTheme="majorBidi" w:cs="David"/>
              <w:color w:val="1F497D"/>
              <w:rtl/>
            </w:rPr>
          </w:pPr>
          <w:r w:rsidRPr="00F97910">
            <w:rPr>
              <w:rFonts w:asciiTheme="majorBidi" w:hAnsiTheme="majorBidi" w:cs="David"/>
              <w:color w:val="1F497D"/>
              <w:rtl/>
            </w:rPr>
            <w:t>ת.ד. 1176 ירושלים 9101002</w:t>
          </w:r>
        </w:p>
        <w:p w:rsidR="001231DE" w:rsidRPr="00F97910" w:rsidRDefault="00361B68" w:rsidP="001231DE">
          <w:pPr>
            <w:pStyle w:val="a5"/>
            <w:bidi/>
            <w:rPr>
              <w:rFonts w:asciiTheme="majorBidi" w:hAnsiTheme="majorBidi" w:cs="David"/>
              <w:color w:val="1F497D"/>
            </w:rPr>
          </w:pPr>
          <w:hyperlink r:id="rId1" w:history="1">
            <w:r w:rsidR="001231DE" w:rsidRPr="00F97910">
              <w:rPr>
                <w:rStyle w:val="Hyperlink"/>
                <w:rFonts w:asciiTheme="majorBidi" w:hAnsiTheme="majorBidi" w:cs="David"/>
              </w:rPr>
              <w:t>Sal@moh.gov.il</w:t>
            </w:r>
          </w:hyperlink>
        </w:p>
        <w:p w:rsidR="001231DE" w:rsidRPr="00F97910" w:rsidRDefault="001231DE" w:rsidP="001231DE">
          <w:pPr>
            <w:pStyle w:val="a5"/>
            <w:bidi/>
            <w:rPr>
              <w:rFonts w:asciiTheme="majorBidi" w:hAnsiTheme="majorBidi" w:cs="David"/>
              <w:color w:val="1F497D"/>
              <w:rtl/>
            </w:rPr>
          </w:pPr>
          <w:r w:rsidRPr="00F97910">
            <w:rPr>
              <w:rFonts w:asciiTheme="majorBidi" w:hAnsiTheme="majorBidi" w:cs="David"/>
              <w:b/>
              <w:bCs/>
              <w:color w:val="1F497D"/>
              <w:rtl/>
            </w:rPr>
            <w:t>טל</w:t>
          </w:r>
          <w:r w:rsidRPr="00F97910">
            <w:rPr>
              <w:rFonts w:asciiTheme="majorBidi" w:hAnsiTheme="majorBidi" w:cs="David"/>
              <w:color w:val="1F497D"/>
              <w:rtl/>
            </w:rPr>
            <w:t xml:space="preserve">:  </w:t>
          </w:r>
          <w:r w:rsidRPr="00F97910">
            <w:rPr>
              <w:rFonts w:asciiTheme="majorBidi" w:hAnsiTheme="majorBidi" w:cs="David"/>
              <w:color w:val="1F497D"/>
            </w:rPr>
            <w:t>02-5080365</w:t>
          </w:r>
          <w:r w:rsidRPr="00F97910">
            <w:rPr>
              <w:rFonts w:asciiTheme="majorBidi" w:hAnsiTheme="majorBidi" w:cs="David"/>
              <w:color w:val="1F497D"/>
              <w:rtl/>
            </w:rPr>
            <w:t xml:space="preserve"> </w:t>
          </w:r>
          <w:r w:rsidRPr="00F97910">
            <w:rPr>
              <w:rFonts w:asciiTheme="majorBidi" w:hAnsiTheme="majorBidi" w:cs="David"/>
              <w:b/>
              <w:bCs/>
              <w:color w:val="1F497D"/>
              <w:rtl/>
            </w:rPr>
            <w:t>פקס</w:t>
          </w:r>
          <w:r w:rsidRPr="00F97910">
            <w:rPr>
              <w:rFonts w:asciiTheme="majorBidi" w:hAnsiTheme="majorBidi" w:cs="David"/>
              <w:color w:val="1F497D"/>
              <w:rtl/>
            </w:rPr>
            <w:t xml:space="preserve">: </w:t>
          </w:r>
          <w:r w:rsidRPr="00F97910">
            <w:rPr>
              <w:rFonts w:asciiTheme="majorBidi" w:hAnsiTheme="majorBidi" w:cs="David"/>
              <w:color w:val="1F497D"/>
            </w:rPr>
            <w:t>02-6474853</w:t>
          </w:r>
        </w:p>
      </w:tc>
      <w:tc>
        <w:tcPr>
          <w:tcW w:w="6158" w:type="dxa"/>
        </w:tcPr>
        <w:p w:rsidR="001231DE" w:rsidRPr="00F97910" w:rsidRDefault="001231DE" w:rsidP="00187A44">
          <w:pPr>
            <w:tabs>
              <w:tab w:val="center" w:pos="4153"/>
              <w:tab w:val="right" w:pos="10772"/>
            </w:tabs>
            <w:bidi w:val="0"/>
            <w:spacing w:after="0" w:line="240" w:lineRule="auto"/>
            <w:ind w:left="-1"/>
            <w:rPr>
              <w:rFonts w:asciiTheme="majorBidi" w:hAnsiTheme="majorBidi" w:cs="David"/>
              <w:color w:val="1F497D"/>
            </w:rPr>
          </w:pPr>
          <w:r w:rsidRPr="00F97910">
            <w:rPr>
              <w:rFonts w:asciiTheme="majorBidi" w:hAnsiTheme="majorBidi" w:cs="David"/>
              <w:color w:val="1F497D"/>
            </w:rPr>
            <w:t xml:space="preserve">39 </w:t>
          </w:r>
          <w:proofErr w:type="spellStart"/>
          <w:r w:rsidRPr="00F97910">
            <w:rPr>
              <w:rFonts w:asciiTheme="majorBidi" w:hAnsiTheme="majorBidi" w:cs="David"/>
              <w:color w:val="1F497D"/>
            </w:rPr>
            <w:t>Yirmiyahu</w:t>
          </w:r>
          <w:proofErr w:type="spellEnd"/>
          <w:r w:rsidRPr="00F97910">
            <w:rPr>
              <w:rFonts w:asciiTheme="majorBidi" w:hAnsiTheme="majorBidi" w:cs="David"/>
              <w:color w:val="1F497D"/>
            </w:rPr>
            <w:t xml:space="preserve"> street, Jerusalem  </w:t>
          </w:r>
        </w:p>
        <w:p w:rsidR="001231DE" w:rsidRPr="00F97910" w:rsidRDefault="001231DE" w:rsidP="00187A44">
          <w:pPr>
            <w:tabs>
              <w:tab w:val="center" w:pos="4153"/>
              <w:tab w:val="right" w:pos="10772"/>
            </w:tabs>
            <w:bidi w:val="0"/>
            <w:spacing w:after="0" w:line="240" w:lineRule="auto"/>
            <w:ind w:left="-1"/>
            <w:rPr>
              <w:rFonts w:asciiTheme="majorBidi" w:hAnsiTheme="majorBidi" w:cs="David"/>
              <w:color w:val="1F497D"/>
            </w:rPr>
          </w:pPr>
          <w:r w:rsidRPr="00F97910">
            <w:rPr>
              <w:rFonts w:asciiTheme="majorBidi" w:hAnsiTheme="majorBidi" w:cs="David"/>
              <w:color w:val="1F497D"/>
            </w:rPr>
            <w:t>P.O.B 1176 Jerusalem 9101002</w:t>
          </w:r>
        </w:p>
        <w:p w:rsidR="001231DE" w:rsidRPr="00F97910" w:rsidRDefault="00361B68" w:rsidP="001231DE">
          <w:pPr>
            <w:pStyle w:val="a5"/>
            <w:rPr>
              <w:rFonts w:asciiTheme="majorBidi" w:hAnsiTheme="majorBidi" w:cs="David"/>
              <w:rtl/>
            </w:rPr>
          </w:pPr>
          <w:hyperlink r:id="rId2" w:history="1">
            <w:r w:rsidR="001231DE" w:rsidRPr="00F97910">
              <w:rPr>
                <w:rStyle w:val="Hyperlink"/>
                <w:rFonts w:asciiTheme="majorBidi" w:hAnsiTheme="majorBidi" w:cs="David"/>
              </w:rPr>
              <w:t>Sal@moh.gov.il</w:t>
            </w:r>
          </w:hyperlink>
          <w:r w:rsidR="001231DE" w:rsidRPr="00F97910">
            <w:rPr>
              <w:rFonts w:asciiTheme="majorBidi" w:hAnsiTheme="majorBidi" w:cs="David"/>
            </w:rPr>
            <w:t xml:space="preserve"> </w:t>
          </w:r>
        </w:p>
        <w:p w:rsidR="001231DE" w:rsidRPr="00F97910" w:rsidRDefault="001231DE" w:rsidP="001F094A">
          <w:pPr>
            <w:bidi w:val="0"/>
            <w:rPr>
              <w:rFonts w:asciiTheme="majorBidi" w:hAnsiTheme="majorBidi" w:cs="David"/>
            </w:rPr>
          </w:pPr>
          <w:r w:rsidRPr="00F97910">
            <w:rPr>
              <w:rFonts w:asciiTheme="majorBidi" w:hAnsiTheme="majorBidi" w:cs="David"/>
              <w:b/>
              <w:bCs/>
              <w:color w:val="1F497D"/>
            </w:rPr>
            <w:t>Tel</w:t>
          </w:r>
          <w:r w:rsidRPr="00F97910">
            <w:rPr>
              <w:rFonts w:asciiTheme="majorBidi" w:hAnsiTheme="majorBidi" w:cs="David"/>
              <w:color w:val="1F497D"/>
            </w:rPr>
            <w:t>: 02-5080365</w:t>
          </w:r>
          <w:r w:rsidRPr="00F97910">
            <w:rPr>
              <w:rFonts w:asciiTheme="majorBidi" w:hAnsiTheme="majorBidi" w:cs="David"/>
              <w:color w:val="1F497D"/>
              <w:rtl/>
            </w:rPr>
            <w:t xml:space="preserve">  </w:t>
          </w:r>
          <w:r w:rsidRPr="00F97910">
            <w:rPr>
              <w:rFonts w:asciiTheme="majorBidi" w:hAnsiTheme="majorBidi" w:cs="David"/>
              <w:b/>
              <w:bCs/>
              <w:color w:val="1F497D"/>
            </w:rPr>
            <w:t>Fax</w:t>
          </w:r>
          <w:r w:rsidRPr="00F97910">
            <w:rPr>
              <w:rFonts w:asciiTheme="majorBidi" w:hAnsiTheme="majorBidi" w:cs="David"/>
              <w:color w:val="1F497D"/>
            </w:rPr>
            <w:t>: 02-6474853</w:t>
          </w:r>
        </w:p>
      </w:tc>
    </w:tr>
  </w:tbl>
  <w:p w:rsidR="001231DE" w:rsidRPr="001231DE" w:rsidRDefault="001231DE" w:rsidP="001231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68" w:rsidRDefault="00361B68" w:rsidP="001231DE">
      <w:pPr>
        <w:spacing w:after="0" w:line="240" w:lineRule="auto"/>
      </w:pPr>
      <w:r>
        <w:separator/>
      </w:r>
    </w:p>
  </w:footnote>
  <w:footnote w:type="continuationSeparator" w:id="0">
    <w:p w:rsidR="00361B68" w:rsidRDefault="00361B68" w:rsidP="00123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DE" w:rsidRDefault="001231DE" w:rsidP="001231DE">
    <w:pPr>
      <w:pStyle w:val="a3"/>
      <w:rPr>
        <w:rtl/>
        <w:cs/>
      </w:rPr>
    </w:pPr>
    <w:r>
      <w:rPr>
        <w:noProof/>
        <w:rtl/>
      </w:rPr>
      <w:drawing>
        <wp:anchor distT="0" distB="0" distL="114300" distR="114300" simplePos="0" relativeHeight="251659264" behindDoc="1" locked="0" layoutInCell="1" allowOverlap="1" wp14:anchorId="7226A4E8" wp14:editId="4F91497F">
          <wp:simplePos x="0" y="0"/>
          <wp:positionH relativeFrom="column">
            <wp:posOffset>-145415</wp:posOffset>
          </wp:positionH>
          <wp:positionV relativeFrom="paragraph">
            <wp:posOffset>-349857</wp:posOffset>
          </wp:positionV>
          <wp:extent cx="6886575" cy="1641957"/>
          <wp:effectExtent l="0" t="0" r="0" b="0"/>
          <wp:wrapNone/>
          <wp:docPr id="1" name="תמונה 1" descr="C:\Users\dorit.levi\AppData\Local\Microsoft\Windows\Temporary Internet Files\Content.Outlook\FW95GE8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it.levi\AppData\Local\Microsoft\Windows\Temporary Internet Files\Content.Outlook\FW95GE8T\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16419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1DE" w:rsidRDefault="001231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97F02"/>
    <w:multiLevelType w:val="hybridMultilevel"/>
    <w:tmpl w:val="70AE3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DE"/>
    <w:rsid w:val="000024B3"/>
    <w:rsid w:val="001231DE"/>
    <w:rsid w:val="001F094A"/>
    <w:rsid w:val="002026F6"/>
    <w:rsid w:val="002A1C39"/>
    <w:rsid w:val="00361B68"/>
    <w:rsid w:val="004708C0"/>
    <w:rsid w:val="00547262"/>
    <w:rsid w:val="00756A1D"/>
    <w:rsid w:val="008C66E0"/>
    <w:rsid w:val="00AE4201"/>
    <w:rsid w:val="00B10D78"/>
    <w:rsid w:val="00B54FEF"/>
    <w:rsid w:val="00CF73E4"/>
    <w:rsid w:val="00D56989"/>
    <w:rsid w:val="00E32E7F"/>
    <w:rsid w:val="00E84C3A"/>
    <w:rsid w:val="00F27904"/>
    <w:rsid w:val="00F545E7"/>
    <w:rsid w:val="00F97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6F6"/>
    <w:pPr>
      <w:bidi/>
      <w:spacing w:after="200" w:line="276"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1DE"/>
    <w:pPr>
      <w:tabs>
        <w:tab w:val="center" w:pos="4153"/>
        <w:tab w:val="right" w:pos="8306"/>
      </w:tabs>
      <w:bidi w:val="0"/>
      <w:spacing w:after="0" w:line="240" w:lineRule="auto"/>
    </w:pPr>
  </w:style>
  <w:style w:type="character" w:customStyle="1" w:styleId="a4">
    <w:name w:val="כותרת עליונה תו"/>
    <w:basedOn w:val="a0"/>
    <w:link w:val="a3"/>
    <w:uiPriority w:val="99"/>
    <w:rsid w:val="001231DE"/>
  </w:style>
  <w:style w:type="paragraph" w:styleId="a5">
    <w:name w:val="footer"/>
    <w:basedOn w:val="a"/>
    <w:link w:val="a6"/>
    <w:uiPriority w:val="99"/>
    <w:unhideWhenUsed/>
    <w:rsid w:val="001231DE"/>
    <w:pPr>
      <w:tabs>
        <w:tab w:val="center" w:pos="4153"/>
        <w:tab w:val="right" w:pos="8306"/>
      </w:tabs>
      <w:bidi w:val="0"/>
      <w:spacing w:after="0" w:line="240" w:lineRule="auto"/>
    </w:pPr>
  </w:style>
  <w:style w:type="character" w:customStyle="1" w:styleId="a6">
    <w:name w:val="כותרת תחתונה תו"/>
    <w:basedOn w:val="a0"/>
    <w:link w:val="a5"/>
    <w:uiPriority w:val="99"/>
    <w:rsid w:val="001231DE"/>
  </w:style>
  <w:style w:type="paragraph" w:styleId="a7">
    <w:name w:val="Balloon Text"/>
    <w:basedOn w:val="a"/>
    <w:link w:val="a8"/>
    <w:uiPriority w:val="99"/>
    <w:semiHidden/>
    <w:unhideWhenUsed/>
    <w:rsid w:val="001231DE"/>
    <w:pPr>
      <w:bidi w:val="0"/>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231DE"/>
    <w:rPr>
      <w:rFonts w:ascii="Tahoma" w:hAnsi="Tahoma" w:cs="Tahoma"/>
      <w:sz w:val="16"/>
      <w:szCs w:val="16"/>
    </w:rPr>
  </w:style>
  <w:style w:type="character" w:styleId="Hyperlink">
    <w:name w:val="Hyperlink"/>
    <w:basedOn w:val="a0"/>
    <w:uiPriority w:val="99"/>
    <w:unhideWhenUsed/>
    <w:rsid w:val="001231DE"/>
    <w:rPr>
      <w:color w:val="0000FF" w:themeColor="hyperlink"/>
      <w:u w:val="single"/>
    </w:rPr>
  </w:style>
  <w:style w:type="table" w:styleId="a9">
    <w:name w:val="Table Grid"/>
    <w:basedOn w:val="a1"/>
    <w:uiPriority w:val="59"/>
    <w:rsid w:val="0012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תואר תו"/>
    <w:link w:val="ab"/>
    <w:rsid w:val="00CF73E4"/>
    <w:rPr>
      <w:rFonts w:ascii="Times New Roman" w:eastAsia="Times New Roman" w:hAnsi="Times New Roman" w:cs="David"/>
      <w:b/>
      <w:bCs/>
      <w:noProof/>
      <w:sz w:val="24"/>
      <w:szCs w:val="40"/>
      <w:u w:val="single"/>
      <w:lang w:eastAsia="he-IL"/>
    </w:rPr>
  </w:style>
  <w:style w:type="paragraph" w:customStyle="1" w:styleId="ab">
    <w:basedOn w:val="a"/>
    <w:next w:val="ac"/>
    <w:link w:val="aa"/>
    <w:qFormat/>
    <w:rsid w:val="00CF73E4"/>
    <w:pPr>
      <w:spacing w:after="0" w:line="240" w:lineRule="auto"/>
      <w:jc w:val="center"/>
    </w:pPr>
    <w:rPr>
      <w:rFonts w:ascii="Times New Roman" w:eastAsia="Times New Roman" w:hAnsi="Times New Roman" w:cs="David"/>
      <w:b/>
      <w:bCs/>
      <w:noProof/>
      <w:sz w:val="24"/>
      <w:szCs w:val="40"/>
      <w:u w:val="single"/>
      <w:lang w:eastAsia="he-IL"/>
    </w:rPr>
  </w:style>
  <w:style w:type="paragraph" w:styleId="ac">
    <w:name w:val="Title"/>
    <w:basedOn w:val="a"/>
    <w:next w:val="a"/>
    <w:link w:val="ad"/>
    <w:uiPriority w:val="10"/>
    <w:qFormat/>
    <w:rsid w:val="00CF7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כותרת טקסט תו"/>
    <w:basedOn w:val="a0"/>
    <w:link w:val="ac"/>
    <w:uiPriority w:val="10"/>
    <w:rsid w:val="00CF73E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6F6"/>
    <w:pPr>
      <w:bidi/>
      <w:spacing w:after="200" w:line="276"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1DE"/>
    <w:pPr>
      <w:tabs>
        <w:tab w:val="center" w:pos="4153"/>
        <w:tab w:val="right" w:pos="8306"/>
      </w:tabs>
      <w:bidi w:val="0"/>
      <w:spacing w:after="0" w:line="240" w:lineRule="auto"/>
    </w:pPr>
  </w:style>
  <w:style w:type="character" w:customStyle="1" w:styleId="a4">
    <w:name w:val="כותרת עליונה תו"/>
    <w:basedOn w:val="a0"/>
    <w:link w:val="a3"/>
    <w:uiPriority w:val="99"/>
    <w:rsid w:val="001231DE"/>
  </w:style>
  <w:style w:type="paragraph" w:styleId="a5">
    <w:name w:val="footer"/>
    <w:basedOn w:val="a"/>
    <w:link w:val="a6"/>
    <w:uiPriority w:val="99"/>
    <w:unhideWhenUsed/>
    <w:rsid w:val="001231DE"/>
    <w:pPr>
      <w:tabs>
        <w:tab w:val="center" w:pos="4153"/>
        <w:tab w:val="right" w:pos="8306"/>
      </w:tabs>
      <w:bidi w:val="0"/>
      <w:spacing w:after="0" w:line="240" w:lineRule="auto"/>
    </w:pPr>
  </w:style>
  <w:style w:type="character" w:customStyle="1" w:styleId="a6">
    <w:name w:val="כותרת תחתונה תו"/>
    <w:basedOn w:val="a0"/>
    <w:link w:val="a5"/>
    <w:uiPriority w:val="99"/>
    <w:rsid w:val="001231DE"/>
  </w:style>
  <w:style w:type="paragraph" w:styleId="a7">
    <w:name w:val="Balloon Text"/>
    <w:basedOn w:val="a"/>
    <w:link w:val="a8"/>
    <w:uiPriority w:val="99"/>
    <w:semiHidden/>
    <w:unhideWhenUsed/>
    <w:rsid w:val="001231DE"/>
    <w:pPr>
      <w:bidi w:val="0"/>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231DE"/>
    <w:rPr>
      <w:rFonts w:ascii="Tahoma" w:hAnsi="Tahoma" w:cs="Tahoma"/>
      <w:sz w:val="16"/>
      <w:szCs w:val="16"/>
    </w:rPr>
  </w:style>
  <w:style w:type="character" w:styleId="Hyperlink">
    <w:name w:val="Hyperlink"/>
    <w:basedOn w:val="a0"/>
    <w:uiPriority w:val="99"/>
    <w:unhideWhenUsed/>
    <w:rsid w:val="001231DE"/>
    <w:rPr>
      <w:color w:val="0000FF" w:themeColor="hyperlink"/>
      <w:u w:val="single"/>
    </w:rPr>
  </w:style>
  <w:style w:type="table" w:styleId="a9">
    <w:name w:val="Table Grid"/>
    <w:basedOn w:val="a1"/>
    <w:uiPriority w:val="59"/>
    <w:rsid w:val="0012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תואר תו"/>
    <w:link w:val="ab"/>
    <w:rsid w:val="00CF73E4"/>
    <w:rPr>
      <w:rFonts w:ascii="Times New Roman" w:eastAsia="Times New Roman" w:hAnsi="Times New Roman" w:cs="David"/>
      <w:b/>
      <w:bCs/>
      <w:noProof/>
      <w:sz w:val="24"/>
      <w:szCs w:val="40"/>
      <w:u w:val="single"/>
      <w:lang w:eastAsia="he-IL"/>
    </w:rPr>
  </w:style>
  <w:style w:type="paragraph" w:customStyle="1" w:styleId="ab">
    <w:basedOn w:val="a"/>
    <w:next w:val="ac"/>
    <w:link w:val="aa"/>
    <w:qFormat/>
    <w:rsid w:val="00CF73E4"/>
    <w:pPr>
      <w:spacing w:after="0" w:line="240" w:lineRule="auto"/>
      <w:jc w:val="center"/>
    </w:pPr>
    <w:rPr>
      <w:rFonts w:ascii="Times New Roman" w:eastAsia="Times New Roman" w:hAnsi="Times New Roman" w:cs="David"/>
      <w:b/>
      <w:bCs/>
      <w:noProof/>
      <w:sz w:val="24"/>
      <w:szCs w:val="40"/>
      <w:u w:val="single"/>
      <w:lang w:eastAsia="he-IL"/>
    </w:rPr>
  </w:style>
  <w:style w:type="paragraph" w:styleId="ac">
    <w:name w:val="Title"/>
    <w:basedOn w:val="a"/>
    <w:next w:val="a"/>
    <w:link w:val="ad"/>
    <w:uiPriority w:val="10"/>
    <w:qFormat/>
    <w:rsid w:val="00CF7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כותרת טקסט תו"/>
    <w:basedOn w:val="a0"/>
    <w:link w:val="ac"/>
    <w:uiPriority w:val="10"/>
    <w:rsid w:val="00CF73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l@moh.gov.il" TargetMode="External"/><Relationship Id="rId1" Type="http://schemas.openxmlformats.org/officeDocument/2006/relationships/hyperlink" Target="mailto:Sal@moh.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2143</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טל מורגנשטיין</dc:creator>
  <cp:lastModifiedBy>נעמה</cp:lastModifiedBy>
  <cp:revision>2</cp:revision>
  <cp:lastPrinted>2017-02-01T07:26:00Z</cp:lastPrinted>
  <dcterms:created xsi:type="dcterms:W3CDTF">2018-07-11T08:44:00Z</dcterms:created>
  <dcterms:modified xsi:type="dcterms:W3CDTF">2018-07-11T08:44:00Z</dcterms:modified>
</cp:coreProperties>
</file>